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7" w:rsidRPr="00AF2C47" w:rsidRDefault="00AF2C47" w:rsidP="00AF2C47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</w:pPr>
      <w:r w:rsidRPr="00AF2C47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t>ОБ УТВЕРЖДЕНИИ ПОРЯДКА</w:t>
      </w:r>
      <w:r w:rsidRPr="00AF2C47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  <w:t>ВЫДАЧИ МЕДАЛИ "ЗА ОСОБЫЕ УСПЕХИ В УЧЕНИИ"</w:t>
      </w:r>
    </w:p>
    <w:p w:rsidR="00AF2C47" w:rsidRPr="00AF2C47" w:rsidRDefault="00AF2C47" w:rsidP="00AF2C47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</w:pPr>
      <w:r w:rsidRPr="00AF2C47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Pr="00AF2C47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  <w:t>от 23 июня 2014 г. № 685</w:t>
      </w:r>
    </w:p>
    <w:p w:rsidR="00AF2C47" w:rsidRPr="00AF2C47" w:rsidRDefault="00AF2C47" w:rsidP="00AF2C47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</w:pPr>
      <w:r w:rsidRPr="00AF2C47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t>Зарегистрировано Министерством юстиции Российской Федерации</w:t>
      </w:r>
      <w:r w:rsidRPr="00AF2C47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br/>
        <w:t>7 июля 2014 г. Регистрационный № 32997</w:t>
      </w:r>
    </w:p>
    <w:p w:rsidR="00AF2C47" w:rsidRPr="00AF2C47" w:rsidRDefault="00AF2C47" w:rsidP="00AF2C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34_10" w:tooltip="Федеральный закон от 29.12.2012 № 273-ФЗ (ред. от 28.06.2014) &quot;Об образовании в Российской Федерации&quot;{КонсультантПлюс}" w:history="1">
        <w:r w:rsidRPr="00AF2C47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частью 10 статьи 34</w:t>
        </w:r>
      </w:hyperlink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2878, ст. 3462; № 30, ст. 4036; № 48, ст. 6165; 2014, № 6, ст. 562, ст. 566; № 19, ст. 2289;</w:t>
      </w:r>
      <w:proofErr w:type="gramEnd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 ст. 2769; № 23, ст. 2933) приказываю:</w:t>
      </w:r>
      <w:proofErr w:type="gramEnd"/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выдачи медали "За особые успехи в учении".</w:t>
      </w:r>
    </w:p>
    <w:p w:rsidR="00AF2C47" w:rsidRPr="00AF2C47" w:rsidRDefault="00AF2C47" w:rsidP="00AF2C47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Д.В.ЛИВАНОВ</w:t>
      </w:r>
    </w:p>
    <w:p w:rsidR="00AF2C47" w:rsidRPr="00AF2C47" w:rsidRDefault="00AF2C47" w:rsidP="00AF2C47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C47" w:rsidRPr="00AF2C47" w:rsidRDefault="00AF2C47" w:rsidP="00AF2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2"/>
      <w:bookmarkEnd w:id="0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F2C47" w:rsidRPr="00AF2C47" w:rsidRDefault="00AF2C47" w:rsidP="00AF2C47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образования</w:t>
      </w: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Российской Федерации</w:t>
      </w: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 июня 2014 г. № 685</w:t>
      </w:r>
    </w:p>
    <w:p w:rsidR="00AF2C47" w:rsidRPr="00AF2C47" w:rsidRDefault="00AF2C47" w:rsidP="00AF2C4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bookmarkStart w:id="1" w:name="Par29"/>
      <w:bookmarkEnd w:id="1"/>
      <w:r w:rsidRPr="00AF2C4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ПОРЯДОК ВЫДАЧИ МЕДАЛИ "ЗА ОСОБЫЕ УСПЕХИ В УЧЕНИИ"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 &lt;1&gt;.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F2C47" w:rsidRPr="00AF2C47" w:rsidRDefault="00AF2C47" w:rsidP="00AF2C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5" w:anchor="st34_10" w:tooltip="Федеральный закон от 29.12.2012 № 273-ФЗ (ред. от 28.06.2014) &quot;Об образовании в Российской Федерации&quot;{КонсультантПлюс}" w:history="1">
        <w:r w:rsidRPr="00AF2C47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10 статьи 34</w:t>
        </w:r>
      </w:hyperlink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2878, ст. 3462; № 30, ст. 4036; № 48, ст. 6165; 2014, № 6, ст. 562, ст. 566; № 19, ст. 2289; № </w:t>
      </w:r>
      <w:proofErr w:type="gramStart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 ст. 2769; № 23, ст. 2933).</w:t>
      </w:r>
      <w:proofErr w:type="gramEnd"/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вручается выпускникам в торжественной обстановке одновременно с выдачей аттестата о среднем общем образовании с отличием &lt;1&gt;.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  <w:proofErr w:type="gramEnd"/>
    </w:p>
    <w:p w:rsidR="00AF2C47" w:rsidRPr="00AF2C47" w:rsidRDefault="00AF2C47" w:rsidP="00AF2C4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В 2014 году лицам, имеющим право на получение медали "За особые успехи в учении" в соответствии с </w:t>
      </w:r>
      <w:hyperlink r:id="rId6" w:anchor="st34_10" w:tooltip="Федеральный закон от 29.12.2012 № 273-ФЗ (ред. от 28.06.2014) &quot;Об образовании в Российской Федерации&quot;{КонсультантПлюс}" w:history="1">
        <w:r w:rsidRPr="00AF2C47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частью 10 статьи 34</w:t>
        </w:r>
      </w:hyperlink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Федерации", указанная медаль вручается не позднее 1 октября 2014 г. (</w:t>
      </w:r>
      <w:hyperlink r:id="rId7" w:anchor="st2" w:tooltip="Федеральный закон от 27.05.2014 № 135-ФЗ &quot;О внесении изменений в статьи 28 и 34 Федерального закона &quot;Об образовании в Российской Федерации&quot;{КонсультантПлюс}" w:history="1">
        <w:r w:rsidRPr="00AF2C47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статья 2</w:t>
        </w:r>
      </w:hyperlink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 мая 2014 г. № 135-ФЗ "О внесении изменений в статьи 28</w:t>
      </w:r>
      <w:proofErr w:type="gramEnd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34 Федерального закона "Об образовании в Российской Федерации" (Собрание законодательства Российской Федерации, 2014, № 22, ст. 2769).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направлена) </w:t>
      </w:r>
      <w:proofErr w:type="gramEnd"/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медаль, хранятся в личном деле выпускника.</w:t>
      </w:r>
    </w:p>
    <w:p w:rsidR="00AF2C47" w:rsidRPr="00AF2C47" w:rsidRDefault="00AF2C47" w:rsidP="00AF2C4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утрате медали дубликат не выдается.</w:t>
      </w:r>
    </w:p>
    <w:p w:rsidR="005C081C" w:rsidRPr="00AF2C47" w:rsidRDefault="005C081C">
      <w:pPr>
        <w:rPr>
          <w:sz w:val="24"/>
          <w:szCs w:val="24"/>
        </w:rPr>
      </w:pPr>
    </w:p>
    <w:sectPr w:rsidR="005C081C" w:rsidRPr="00AF2C47" w:rsidSect="005C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47"/>
    <w:rsid w:val="005C081C"/>
    <w:rsid w:val="00A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1C"/>
  </w:style>
  <w:style w:type="paragraph" w:styleId="2">
    <w:name w:val="heading 2"/>
    <w:basedOn w:val="a"/>
    <w:link w:val="20"/>
    <w:uiPriority w:val="9"/>
    <w:qFormat/>
    <w:rsid w:val="00AF2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2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C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AF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C47"/>
  </w:style>
  <w:style w:type="character" w:styleId="a3">
    <w:name w:val="Hyperlink"/>
    <w:basedOn w:val="a0"/>
    <w:uiPriority w:val="99"/>
    <w:semiHidden/>
    <w:unhideWhenUsed/>
    <w:rsid w:val="00AF2C47"/>
    <w:rPr>
      <w:color w:val="0000FF"/>
      <w:u w:val="single"/>
    </w:rPr>
  </w:style>
  <w:style w:type="paragraph" w:customStyle="1" w:styleId="normactprilozhenie">
    <w:name w:val="norm_act_prilozhenie"/>
    <w:basedOn w:val="a"/>
    <w:rsid w:val="00AF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7052014-no-135-f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2016-02-07T15:30:00Z</dcterms:created>
  <dcterms:modified xsi:type="dcterms:W3CDTF">2016-02-07T15:31:00Z</dcterms:modified>
</cp:coreProperties>
</file>